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Unidade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7D50E7AA" w:rsidR="003E5087" w:rsidRPr="00275FC8" w:rsidRDefault="001F44F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Ética</w:t>
            </w:r>
          </w:p>
        </w:tc>
      </w:tr>
      <w:tr w:rsidR="00271F7F" w:rsidRPr="009A6D04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 ID</w:t>
            </w:r>
          </w:p>
        </w:tc>
      </w:tr>
      <w:tr w:rsidR="00271F7F" w:rsidRPr="00275FC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0D8433F4" w:rsidR="003E5087" w:rsidRPr="00275FC8" w:rsidRDefault="00275FC8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275FC8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920</w:t>
            </w:r>
            <w:r w:rsidR="00FA7CAC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479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Créditos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667E7077" w:rsidR="00CF7131" w:rsidRPr="00271F7F" w:rsidRDefault="00275FC8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8 ECTS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Ciclo de Estudos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275FC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5F91DE58" w:rsidR="003E5087" w:rsidRPr="00275FC8" w:rsidRDefault="00275FC8" w:rsidP="003E5087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275FC8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Licenciatura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28C4DB7B" w:rsidR="00CF7131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S</w:t>
            </w:r>
            <w:r w:rsidR="001F44F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2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Docente(s)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BF651AF" w14:textId="6F93A317" w:rsidR="00CF7131" w:rsidRPr="00275FC8" w:rsidRDefault="00275FC8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275FC8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Pedro Galvão</w:t>
            </w: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 of instruction</w:t>
            </w:r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03126B36" w:rsidR="00CF7131" w:rsidRPr="00275FC8" w:rsidRDefault="00275FC8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275FC8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Português</w:t>
            </w:r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Programa (na língua de ensino)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9A6D04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BB1E635" w14:textId="5C35118C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1. Introdução</w:t>
            </w:r>
            <w:r w:rsidR="00AC218A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br/>
            </w:r>
          </w:p>
          <w:p w14:paraId="72D98A18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18"/>
                <w:szCs w:val="18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I T</w:t>
            </w:r>
            <w:r w:rsidRPr="009A6D04">
              <w:rPr>
                <w:rFonts w:ascii="CIDFont+F3" w:eastAsiaTheme="minorHAnsi" w:hAnsi="CIDFont+F3" w:cs="CIDFont+F3"/>
                <w:color w:val="1F3864"/>
                <w:sz w:val="18"/>
                <w:szCs w:val="18"/>
                <w:lang w:val="pt-PT"/>
              </w:rPr>
              <w:t xml:space="preserve">EORIA DO </w:t>
            </w: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V</w:t>
            </w:r>
            <w:r w:rsidRPr="009A6D04">
              <w:rPr>
                <w:rFonts w:ascii="CIDFont+F3" w:eastAsiaTheme="minorHAnsi" w:hAnsi="CIDFont+F3" w:cs="CIDFont+F3"/>
                <w:color w:val="1F3864"/>
                <w:sz w:val="18"/>
                <w:szCs w:val="18"/>
                <w:lang w:val="pt-PT"/>
              </w:rPr>
              <w:t>ALOR</w:t>
            </w:r>
          </w:p>
          <w:p w14:paraId="1E93AAE4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2. A vida boa</w:t>
            </w:r>
          </w:p>
          <w:p w14:paraId="220F9D29" w14:textId="31540416" w:rsidR="009A6D04" w:rsidRPr="009A6D04" w:rsidRDefault="009A6D04" w:rsidP="009A6D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A natureza do bem-estar</w:t>
            </w:r>
          </w:p>
          <w:p w14:paraId="4C0CE770" w14:textId="7D65800D" w:rsidR="009A6D04" w:rsidRPr="009A6D04" w:rsidRDefault="009A6D04" w:rsidP="009A6D0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Identidade pessoal e preocupação prudencial</w:t>
            </w:r>
          </w:p>
          <w:p w14:paraId="2617A0B6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3. O mal da morte</w:t>
            </w:r>
          </w:p>
          <w:p w14:paraId="737D249B" w14:textId="781A1D35" w:rsidR="009A6D04" w:rsidRPr="009A6D04" w:rsidRDefault="009A6D04" w:rsidP="009A6D0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A perspectiva da privação</w:t>
            </w:r>
          </w:p>
          <w:p w14:paraId="22F23AE2" w14:textId="45FC1A25" w:rsidR="009A6D04" w:rsidRPr="009A6D04" w:rsidRDefault="009A6D04" w:rsidP="009A6D0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Outras perspectivas</w:t>
            </w:r>
          </w:p>
          <w:p w14:paraId="41C9AB38" w14:textId="24A74E2A" w:rsidR="009A6D04" w:rsidRPr="009A6D04" w:rsidRDefault="009A6D04" w:rsidP="009A6D0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Argumentos epicuristas</w:t>
            </w:r>
          </w:p>
          <w:p w14:paraId="70BA693E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4. Igualdade e utilidade</w:t>
            </w:r>
          </w:p>
          <w:p w14:paraId="3A6470ED" w14:textId="6D817E88" w:rsidR="009A6D04" w:rsidRPr="009A6D04" w:rsidRDefault="009A6D04" w:rsidP="009A6D0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A distribuição do bem-estar</w:t>
            </w:r>
          </w:p>
          <w:p w14:paraId="3A4D0240" w14:textId="7AEF0D62" w:rsidR="009A6D04" w:rsidRPr="009A6D04" w:rsidRDefault="009A6D04" w:rsidP="009A6D0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Ética populacional e o problema da não-identidade</w:t>
            </w:r>
            <w:r w:rsidR="00AC218A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br/>
            </w:r>
          </w:p>
          <w:p w14:paraId="375C1609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18"/>
                <w:szCs w:val="18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II T</w:t>
            </w:r>
            <w:r w:rsidRPr="009A6D04">
              <w:rPr>
                <w:rFonts w:ascii="CIDFont+F3" w:eastAsiaTheme="minorHAnsi" w:hAnsi="CIDFont+F3" w:cs="CIDFont+F3"/>
                <w:color w:val="1F3864"/>
                <w:sz w:val="18"/>
                <w:szCs w:val="18"/>
                <w:lang w:val="pt-PT"/>
              </w:rPr>
              <w:t xml:space="preserve">EORIA DA </w:t>
            </w: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O</w:t>
            </w:r>
            <w:r w:rsidRPr="009A6D04">
              <w:rPr>
                <w:rFonts w:ascii="CIDFont+F3" w:eastAsiaTheme="minorHAnsi" w:hAnsi="CIDFont+F3" w:cs="CIDFont+F3"/>
                <w:color w:val="1F3864"/>
                <w:sz w:val="18"/>
                <w:szCs w:val="18"/>
                <w:lang w:val="pt-PT"/>
              </w:rPr>
              <w:t>BRIGAÇÃO</w:t>
            </w:r>
          </w:p>
          <w:p w14:paraId="62C6275E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5. Perspectivas teleológicas</w:t>
            </w:r>
          </w:p>
          <w:p w14:paraId="66E121A7" w14:textId="706BE44D" w:rsidR="009A6D04" w:rsidRPr="009A6D04" w:rsidRDefault="009A6D04" w:rsidP="009A6D0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Utilitarismo clássico</w:t>
            </w:r>
          </w:p>
          <w:p w14:paraId="65D50212" w14:textId="1BB821CF" w:rsidR="009A6D04" w:rsidRPr="009A6D04" w:rsidRDefault="009A6D04" w:rsidP="009A6D0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Egoísmo ético</w:t>
            </w:r>
          </w:p>
          <w:p w14:paraId="37BD56CA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6. Deontologia</w:t>
            </w:r>
          </w:p>
          <w:p w14:paraId="75B74C96" w14:textId="6167CEBA" w:rsidR="009A6D04" w:rsidRPr="00AC218A" w:rsidRDefault="009A6D04" w:rsidP="00AC218A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Restrições e prerrogativas</w:t>
            </w:r>
          </w:p>
          <w:p w14:paraId="47AA34F3" w14:textId="77777777" w:rsidR="00CF7131" w:rsidRPr="00AC218A" w:rsidRDefault="009A6D04" w:rsidP="00AC218A">
            <w:pPr>
              <w:pStyle w:val="PargrafodaLista"/>
              <w:numPr>
                <w:ilvl w:val="0"/>
                <w:numId w:val="9"/>
              </w:numPr>
              <w:ind w:right="276"/>
              <w:jc w:val="both"/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Theme="minorHAnsi" w:hAnsi="CIDFont+F3" w:cs="CIDFont+F3"/>
                <w:color w:val="1F3864"/>
                <w:sz w:val="22"/>
                <w:szCs w:val="22"/>
                <w:lang w:val="pt-PT"/>
              </w:rPr>
              <w:t>A Doutrina dos Actos e Omissões</w:t>
            </w:r>
          </w:p>
          <w:p w14:paraId="6EAADFDB" w14:textId="77777777" w:rsidR="009A6D04" w:rsidRPr="00AC218A" w:rsidRDefault="009A6D04" w:rsidP="00AC218A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A Doutrina do Duplo Efeito</w:t>
            </w:r>
          </w:p>
          <w:p w14:paraId="2C5AC6D3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lastRenderedPageBreak/>
              <w:t>7. Deontologia rossiana</w:t>
            </w:r>
          </w:p>
          <w:p w14:paraId="007C492C" w14:textId="77777777" w:rsid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8. Ética kantiana</w:t>
            </w:r>
          </w:p>
          <w:p w14:paraId="24A043D9" w14:textId="77777777" w:rsidR="009A6D04" w:rsidRPr="009A6D04" w:rsidRDefault="009A6D04" w:rsidP="009A6D0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Immanuel Kant</w:t>
            </w:r>
          </w:p>
          <w:p w14:paraId="33B8DF96" w14:textId="46F0F2D2" w:rsidR="009A6D04" w:rsidRPr="009A6D04" w:rsidRDefault="009A6D04" w:rsidP="009A6D0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Derek Parfit</w:t>
            </w:r>
          </w:p>
          <w:p w14:paraId="56664C77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9 Códigos morais ideais</w:t>
            </w:r>
          </w:p>
          <w:p w14:paraId="2D905C4E" w14:textId="673D6492" w:rsidR="009A6D04" w:rsidRPr="00AC218A" w:rsidRDefault="009A6D04" w:rsidP="00AC218A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Contratualismo</w:t>
            </w:r>
            <w:r w:rsidR="00AC218A"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 xml:space="preserve"> ético</w:t>
            </w:r>
          </w:p>
          <w:p w14:paraId="1631E578" w14:textId="208BB014" w:rsidR="009A6D04" w:rsidRPr="00AC218A" w:rsidRDefault="009A6D04" w:rsidP="00AC218A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Consequencialismo das regras</w:t>
            </w:r>
          </w:p>
          <w:p w14:paraId="133CEADD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10. A Regra de Ouro</w:t>
            </w:r>
          </w:p>
          <w:p w14:paraId="230AD197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11. Ética de virtudes e particularismo</w:t>
            </w:r>
          </w:p>
          <w:p w14:paraId="71175542" w14:textId="3FE16D86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12. Dilemas morais</w:t>
            </w:r>
            <w:r w:rsid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br/>
            </w:r>
          </w:p>
          <w:p w14:paraId="272EC927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18"/>
                <w:szCs w:val="18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III M</w:t>
            </w:r>
            <w:r w:rsidRPr="009A6D04">
              <w:rPr>
                <w:rFonts w:ascii="CIDFont+F3" w:eastAsia="MS Mincho" w:hAnsi="CIDFont+F3" w:cs="CIDFont+F3"/>
                <w:color w:val="1F3864"/>
                <w:sz w:val="18"/>
                <w:szCs w:val="18"/>
                <w:lang w:val="pt-PT"/>
              </w:rPr>
              <w:t>ETAÉTICA</w:t>
            </w:r>
          </w:p>
          <w:p w14:paraId="48E7A087" w14:textId="77777777" w:rsidR="009A6D04" w:rsidRPr="009A6D04" w:rsidRDefault="009A6D04" w:rsidP="009A6D04">
            <w:p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13. Factos e propriedades morais</w:t>
            </w:r>
          </w:p>
          <w:p w14:paraId="79064031" w14:textId="433BBB78" w:rsidR="009A6D04" w:rsidRPr="00AC218A" w:rsidRDefault="009A6D04" w:rsidP="00AC218A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Expressivismo</w:t>
            </w:r>
          </w:p>
          <w:p w14:paraId="7FD9A03E" w14:textId="71736187" w:rsidR="009A6D04" w:rsidRPr="00AC218A" w:rsidRDefault="009A6D04" w:rsidP="00AC218A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Cognitivismo realista</w:t>
            </w:r>
          </w:p>
          <w:p w14:paraId="5AE561E2" w14:textId="03EB73FC" w:rsidR="009A6D04" w:rsidRPr="00AC218A" w:rsidRDefault="009A6D04" w:rsidP="00AC218A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Cognitivismo anti-realista</w:t>
            </w:r>
          </w:p>
          <w:p w14:paraId="4BB80738" w14:textId="2CE90294" w:rsidR="009A6D04" w:rsidRPr="009A6D04" w:rsidRDefault="009A6D04" w:rsidP="009A6D04">
            <w:pPr>
              <w:ind w:right="276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lang w:val="pt-PT"/>
              </w:rPr>
            </w:pPr>
            <w:r w:rsidRPr="009A6D04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14. Livre-arbítrio e responsabilidade moral</w:t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9A6D04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 (na língua de ensino)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9A6D04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5EA3221" w14:textId="77777777" w:rsidR="00935A75" w:rsidRPr="00A55EF7" w:rsidRDefault="00935A75" w:rsidP="00935A7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</w:pP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2</w:t>
            </w: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 xml:space="preserve"> exercício</w:t>
            </w: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s</w:t>
            </w: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 xml:space="preserve"> escrito</w:t>
            </w: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s</w:t>
            </w: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 xml:space="preserve"> presencia</w:t>
            </w: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is</w:t>
            </w: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 xml:space="preserve">: </w:t>
            </w: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2 x 3</w:t>
            </w: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0% da classificação básica.</w:t>
            </w:r>
          </w:p>
          <w:p w14:paraId="34921D3E" w14:textId="77777777" w:rsidR="00935A75" w:rsidRDefault="00935A75" w:rsidP="00935A7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</w:pP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 xml:space="preserve">1 ensaio: </w:t>
            </w: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4</w:t>
            </w: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0% da classificação básica.</w:t>
            </w:r>
          </w:p>
          <w:p w14:paraId="647893BC" w14:textId="77777777" w:rsidR="00935A75" w:rsidRPr="00A55EF7" w:rsidRDefault="00935A75" w:rsidP="00935A75">
            <w:pPr>
              <w:pStyle w:val="PargrafodaLista"/>
              <w:autoSpaceDE w:val="0"/>
              <w:autoSpaceDN w:val="0"/>
              <w:adjustRightInd w:val="0"/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</w:pPr>
          </w:p>
          <w:p w14:paraId="00C886B1" w14:textId="21D3E7D0" w:rsidR="00935A75" w:rsidRDefault="00935A75" w:rsidP="00935A7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</w:pPr>
            <w:r w:rsidRPr="00A55EF7"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t>Assiduidade e participação: podem modificar a classificação básica até 3 valores. Excluídas as situações previstas no regulamento de avaliação da FLUL, faltas a mais de 30% das aulas implicam uma penalização de 3 valores.</w:t>
            </w:r>
            <w:r>
              <w:rPr>
                <w:rFonts w:ascii="Calibri" w:eastAsia="MS Mincho" w:hAnsi="Calibri" w:cs="Calibri"/>
                <w:color w:val="1F3864"/>
                <w:sz w:val="22"/>
                <w:szCs w:val="22"/>
                <w:lang w:val="pt-PT" w:eastAsia="pt-PT"/>
              </w:rPr>
              <w:br/>
            </w:r>
          </w:p>
          <w:p w14:paraId="23099D5A" w14:textId="27E3DD4A" w:rsidR="00CF7131" w:rsidRPr="00271F7F" w:rsidRDefault="00935A75" w:rsidP="00935A75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385E5C">
              <w:rPr>
                <w:rFonts w:ascii="Calibri" w:eastAsia="MS Mincho" w:hAnsi="Calibri" w:cs="Calibri"/>
                <w:color w:val="1F3864"/>
                <w:szCs w:val="22"/>
                <w:lang w:val="pt-PT"/>
              </w:rPr>
              <w:t>A classificação final resulta da classificação básica, ponderadas a assiduidade e a participação.</w:t>
            </w: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Bibliografia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06FFE7D" w14:textId="77777777" w:rsidR="00AC218A" w:rsidRPr="00AC218A" w:rsidRDefault="00AC218A" w:rsidP="00AC218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 xml:space="preserve">Huemer, Michael. 2008. </w:t>
            </w:r>
            <w:r w:rsidRPr="00AC218A">
              <w:rPr>
                <w:rFonts w:ascii="CIDFont+F7" w:eastAsia="MS Mincho" w:hAnsi="CIDFont+F7" w:cs="CIDFont+F7"/>
                <w:i/>
                <w:iCs/>
                <w:color w:val="1F3864"/>
                <w:sz w:val="22"/>
                <w:szCs w:val="22"/>
              </w:rPr>
              <w:t>Ethical Intuitionism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>. Palgrave Macmillan.</w:t>
            </w:r>
          </w:p>
          <w:p w14:paraId="6382B509" w14:textId="4EAC1AA7" w:rsidR="00AC218A" w:rsidRPr="00AC218A" w:rsidRDefault="00AC218A" w:rsidP="00AC218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 xml:space="preserve">Parfit, Derek. 1984. </w:t>
            </w:r>
            <w:r w:rsidRPr="00AC218A">
              <w:rPr>
                <w:rFonts w:ascii="CIDFont+F7" w:eastAsia="MS Mincho" w:hAnsi="CIDFont+F7" w:cs="CIDFont+F7"/>
                <w:i/>
                <w:iCs/>
                <w:color w:val="1F3864"/>
                <w:sz w:val="22"/>
                <w:szCs w:val="22"/>
              </w:rPr>
              <w:t>Reasons and Persons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>. Oxford: Clarendon Press.</w:t>
            </w:r>
          </w:p>
          <w:p w14:paraId="37EA095A" w14:textId="5DDE641C" w:rsidR="00AC218A" w:rsidRPr="00AC218A" w:rsidRDefault="00AC218A" w:rsidP="00AC218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>Shafer-Landau, Russ, ed. 2007</w:t>
            </w:r>
            <w:r w:rsidRPr="00AC218A">
              <w:rPr>
                <w:rFonts w:ascii="CIDFont+F7" w:eastAsia="MS Mincho" w:hAnsi="CIDFont+F7" w:cs="CIDFont+F7"/>
                <w:color w:val="1F3864"/>
                <w:sz w:val="22"/>
                <w:szCs w:val="22"/>
              </w:rPr>
              <w:t xml:space="preserve">. </w:t>
            </w:r>
            <w:r w:rsidRPr="00AC218A">
              <w:rPr>
                <w:rFonts w:ascii="CIDFont+F7" w:eastAsia="MS Mincho" w:hAnsi="CIDFont+F7" w:cs="CIDFont+F7"/>
                <w:i/>
                <w:iCs/>
                <w:color w:val="1F3864"/>
                <w:sz w:val="22"/>
                <w:szCs w:val="22"/>
              </w:rPr>
              <w:t>Ethical Theory: An Anthology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>. Malden, MA: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 xml:space="preserve"> 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>Blackwell.</w:t>
            </w:r>
          </w:p>
          <w:p w14:paraId="287588A7" w14:textId="777FC45F" w:rsidR="00AC218A" w:rsidRPr="00AC218A" w:rsidRDefault="00AC218A" w:rsidP="00AC218A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</w:pP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</w:rPr>
              <w:t xml:space="preserve">Sidgwick, Henry. 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 xml:space="preserve">2013. </w:t>
            </w:r>
            <w:r w:rsidRPr="001F44F4">
              <w:rPr>
                <w:rFonts w:ascii="CIDFont+F7" w:eastAsia="MS Mincho" w:hAnsi="CIDFont+F7" w:cs="CIDFont+F7"/>
                <w:i/>
                <w:iCs/>
                <w:color w:val="1F3864"/>
                <w:sz w:val="22"/>
                <w:szCs w:val="22"/>
                <w:lang w:val="pt-PT"/>
              </w:rPr>
              <w:t>Os Métodos da Ética</w:t>
            </w:r>
            <w:r w:rsidRPr="00AC218A">
              <w:rPr>
                <w:rFonts w:ascii="CIDFont+F3" w:eastAsia="MS Mincho" w:hAnsi="CIDFont+F3" w:cs="CIDFont+F3"/>
                <w:color w:val="1F3864"/>
                <w:sz w:val="22"/>
                <w:szCs w:val="22"/>
                <w:lang w:val="pt-PT"/>
              </w:rPr>
              <w:t>. Lisboa: Gulbenkian</w:t>
            </w:r>
          </w:p>
          <w:p w14:paraId="171A886A" w14:textId="600E6444" w:rsidR="0098684C" w:rsidRPr="00271F7F" w:rsidRDefault="00AC218A" w:rsidP="00AC218A">
            <w:pPr>
              <w:pStyle w:val="Body1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="CIDFont+F3" w:eastAsia="MS Mincho" w:hAnsi="CIDFont+F3" w:cs="CIDFont+F3"/>
                <w:color w:val="1F3864"/>
                <w:szCs w:val="22"/>
              </w:rPr>
              <w:t xml:space="preserve">Timmons, Mark. 2013. </w:t>
            </w:r>
            <w:r w:rsidRPr="001F44F4">
              <w:rPr>
                <w:rFonts w:ascii="CIDFont+F7" w:eastAsia="MS Mincho" w:hAnsi="CIDFont+F7" w:cs="CIDFont+F7"/>
                <w:i/>
                <w:iCs/>
                <w:color w:val="1F3864"/>
                <w:szCs w:val="22"/>
              </w:rPr>
              <w:t>Moral Theory: An Introduction</w:t>
            </w:r>
            <w:r w:rsidRPr="001F44F4">
              <w:rPr>
                <w:rFonts w:ascii="CIDFont+F3" w:eastAsia="MS Mincho" w:hAnsi="CIDFont+F3" w:cs="CIDFont+F3"/>
                <w:i/>
                <w:iCs/>
                <w:color w:val="1F3864"/>
                <w:szCs w:val="22"/>
              </w:rPr>
              <w:t>.</w:t>
            </w:r>
            <w:r>
              <w:rPr>
                <w:rFonts w:ascii="CIDFont+F3" w:eastAsia="MS Mincho" w:hAnsi="CIDFont+F3" w:cs="CIDFont+F3"/>
                <w:color w:val="1F3864"/>
                <w:szCs w:val="22"/>
              </w:rPr>
              <w:t xml:space="preserve"> Rowman &amp; Littlefield.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Requisitos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275FC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3948F956" w:rsidR="00CF7131" w:rsidRPr="00271F7F" w:rsidRDefault="00935A75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NA</w:t>
            </w: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12E49691" w:rsidR="00BC7404" w:rsidRPr="00271F7F" w:rsidRDefault="00271F7F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  <w:r w:rsidRPr="00271F7F">
        <w:rPr>
          <w:color w:val="1F4E79" w:themeColor="accent5" w:themeShade="80"/>
          <w:sz w:val="16"/>
          <w:szCs w:val="16"/>
        </w:rPr>
        <w:t>Ao abrigo do Art.º 14.º do Regulamento de Avaliação dos Estudantes (aprovado pelo Conselho Pedagógico em 20 de Julho de 2022).</w:t>
      </w:r>
    </w:p>
    <w:sectPr w:rsidR="00BC7404" w:rsidRPr="00271F7F" w:rsidSect="0056564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2EBD" w14:textId="77777777" w:rsidR="0055585B" w:rsidRDefault="0055585B" w:rsidP="004E203C">
      <w:r>
        <w:separator/>
      </w:r>
    </w:p>
  </w:endnote>
  <w:endnote w:type="continuationSeparator" w:id="0">
    <w:p w14:paraId="22F52AE6" w14:textId="77777777" w:rsidR="0055585B" w:rsidRDefault="0055585B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Merriweather Sans"/>
    <w:panose1 w:val="00000000000000000000"/>
    <w:charset w:val="4D"/>
    <w:family w:val="auto"/>
    <w:notTrueType/>
    <w:pitch w:val="variable"/>
    <w:sig w:usb0="00000007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7777777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7777777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3775" w14:textId="77777777" w:rsidR="0055585B" w:rsidRDefault="0055585B" w:rsidP="004E203C">
      <w:r>
        <w:separator/>
      </w:r>
    </w:p>
  </w:footnote>
  <w:footnote w:type="continuationSeparator" w:id="0">
    <w:p w14:paraId="2D8DA02B" w14:textId="77777777" w:rsidR="0055585B" w:rsidRDefault="0055585B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575"/>
    <w:multiLevelType w:val="hybridMultilevel"/>
    <w:tmpl w:val="CCA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C3"/>
    <w:multiLevelType w:val="hybridMultilevel"/>
    <w:tmpl w:val="851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469"/>
    <w:multiLevelType w:val="hybridMultilevel"/>
    <w:tmpl w:val="B80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2BDA"/>
    <w:multiLevelType w:val="hybridMultilevel"/>
    <w:tmpl w:val="2CF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D8C"/>
    <w:multiLevelType w:val="hybridMultilevel"/>
    <w:tmpl w:val="C19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0964"/>
    <w:multiLevelType w:val="hybridMultilevel"/>
    <w:tmpl w:val="D05E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3E30"/>
    <w:multiLevelType w:val="hybridMultilevel"/>
    <w:tmpl w:val="121E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176D"/>
    <w:multiLevelType w:val="hybridMultilevel"/>
    <w:tmpl w:val="E08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67E7"/>
    <w:multiLevelType w:val="hybridMultilevel"/>
    <w:tmpl w:val="BF0A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402A5"/>
    <w:multiLevelType w:val="hybridMultilevel"/>
    <w:tmpl w:val="37C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58EB"/>
    <w:multiLevelType w:val="hybridMultilevel"/>
    <w:tmpl w:val="CEE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461913">
    <w:abstractNumId w:val="10"/>
  </w:num>
  <w:num w:numId="2" w16cid:durableId="349456379">
    <w:abstractNumId w:val="2"/>
  </w:num>
  <w:num w:numId="3" w16cid:durableId="1075712226">
    <w:abstractNumId w:val="9"/>
  </w:num>
  <w:num w:numId="4" w16cid:durableId="429084567">
    <w:abstractNumId w:val="1"/>
  </w:num>
  <w:num w:numId="5" w16cid:durableId="493647361">
    <w:abstractNumId w:val="7"/>
  </w:num>
  <w:num w:numId="6" w16cid:durableId="218320716">
    <w:abstractNumId w:val="8"/>
  </w:num>
  <w:num w:numId="7" w16cid:durableId="234782169">
    <w:abstractNumId w:val="5"/>
  </w:num>
  <w:num w:numId="8" w16cid:durableId="373972207">
    <w:abstractNumId w:val="0"/>
  </w:num>
  <w:num w:numId="9" w16cid:durableId="527333465">
    <w:abstractNumId w:val="6"/>
  </w:num>
  <w:num w:numId="10" w16cid:durableId="898589443">
    <w:abstractNumId w:val="3"/>
  </w:num>
  <w:num w:numId="11" w16cid:durableId="1287128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7"/>
    <w:rsid w:val="00137092"/>
    <w:rsid w:val="001E075F"/>
    <w:rsid w:val="001F44F4"/>
    <w:rsid w:val="001F4FE2"/>
    <w:rsid w:val="0020237B"/>
    <w:rsid w:val="002037C8"/>
    <w:rsid w:val="002259D8"/>
    <w:rsid w:val="00234BA0"/>
    <w:rsid w:val="00247A4C"/>
    <w:rsid w:val="002554AC"/>
    <w:rsid w:val="00271F7F"/>
    <w:rsid w:val="00275FC8"/>
    <w:rsid w:val="003E5087"/>
    <w:rsid w:val="00461399"/>
    <w:rsid w:val="004D38D6"/>
    <w:rsid w:val="004E203C"/>
    <w:rsid w:val="0055585B"/>
    <w:rsid w:val="00565644"/>
    <w:rsid w:val="005B4992"/>
    <w:rsid w:val="00633E62"/>
    <w:rsid w:val="006608B5"/>
    <w:rsid w:val="006C3D17"/>
    <w:rsid w:val="006E4AC1"/>
    <w:rsid w:val="00703F0C"/>
    <w:rsid w:val="00763F62"/>
    <w:rsid w:val="00794B57"/>
    <w:rsid w:val="00801C84"/>
    <w:rsid w:val="0082243D"/>
    <w:rsid w:val="00856268"/>
    <w:rsid w:val="00863596"/>
    <w:rsid w:val="00935A75"/>
    <w:rsid w:val="0098684C"/>
    <w:rsid w:val="009A6D04"/>
    <w:rsid w:val="00AC218A"/>
    <w:rsid w:val="00BC092E"/>
    <w:rsid w:val="00BC7404"/>
    <w:rsid w:val="00BE0AFB"/>
    <w:rsid w:val="00BE13D1"/>
    <w:rsid w:val="00C0074C"/>
    <w:rsid w:val="00C55BDF"/>
    <w:rsid w:val="00CF7131"/>
    <w:rsid w:val="00D062E9"/>
    <w:rsid w:val="00D1268D"/>
    <w:rsid w:val="00D63A49"/>
    <w:rsid w:val="00D7556C"/>
    <w:rsid w:val="00DA5313"/>
    <w:rsid w:val="00DE6F74"/>
    <w:rsid w:val="00E118BE"/>
    <w:rsid w:val="00E82C58"/>
    <w:rsid w:val="00FA7CAC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93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B0734-9E4B-0647-A427-85377E7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pmgalvao@campus.ul.pt</cp:lastModifiedBy>
  <cp:revision>3</cp:revision>
  <dcterms:created xsi:type="dcterms:W3CDTF">2022-08-29T22:58:00Z</dcterms:created>
  <dcterms:modified xsi:type="dcterms:W3CDTF">2022-08-29T23:11:00Z</dcterms:modified>
</cp:coreProperties>
</file>